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804B6" w14:textId="6478076D" w:rsidR="00247F3A" w:rsidRPr="006C32BE" w:rsidRDefault="008B236E">
      <w:pPr>
        <w:rPr>
          <w:rFonts w:ascii="游ゴシック Medium" w:eastAsia="游ゴシック Medium" w:hAnsi="游ゴシック Medium"/>
        </w:rPr>
      </w:pPr>
      <w:r w:rsidRPr="006C32BE">
        <w:rPr>
          <w:rFonts w:ascii="游ゴシック Medium" w:eastAsia="游ゴシック Medium" w:hAnsi="游ゴシック Medium" w:hint="eastAsia"/>
        </w:rPr>
        <w:t>改善の4原則と呼ばれる</w:t>
      </w:r>
      <w:r w:rsidR="00247F3A" w:rsidRPr="006C32BE">
        <w:rPr>
          <w:rFonts w:ascii="游ゴシック Medium" w:eastAsia="游ゴシック Medium" w:hAnsi="游ゴシック Medium" w:hint="eastAsia"/>
        </w:rPr>
        <w:t>ECRSはご存じだろうか。EはEliminateの頭文字で除去する、CはCombineで統合する、RはRearrangeで交換する、SはSimplifyで簡素化する、である。要するに、「なくせないか？まとめられないか？順番を変更できないか？簡単にできないか？」</w:t>
      </w:r>
      <w:r w:rsidR="00E303FD" w:rsidRPr="006C32BE">
        <w:rPr>
          <w:rFonts w:ascii="游ゴシック Medium" w:eastAsia="游ゴシック Medium" w:hAnsi="游ゴシック Medium" w:hint="eastAsia"/>
        </w:rPr>
        <w:t>と問いかけながら</w:t>
      </w:r>
      <w:r w:rsidR="00247F3A" w:rsidRPr="006C32BE">
        <w:rPr>
          <w:rFonts w:ascii="游ゴシック Medium" w:eastAsia="游ゴシック Medium" w:hAnsi="游ゴシック Medium" w:hint="eastAsia"/>
        </w:rPr>
        <w:t>、生産現場の業務改善に活用されて</w:t>
      </w:r>
      <w:r w:rsidRPr="006C32BE">
        <w:rPr>
          <w:rFonts w:ascii="游ゴシック Medium" w:eastAsia="游ゴシック Medium" w:hAnsi="游ゴシック Medium" w:hint="eastAsia"/>
        </w:rPr>
        <w:t>きた</w:t>
      </w:r>
      <w:r w:rsidR="00247F3A" w:rsidRPr="006C32BE">
        <w:rPr>
          <w:rFonts w:ascii="游ゴシック Medium" w:eastAsia="游ゴシック Medium" w:hAnsi="游ゴシック Medium" w:hint="eastAsia"/>
        </w:rPr>
        <w:t>考え方だ。</w:t>
      </w:r>
      <w:r w:rsidR="00DB14AA" w:rsidRPr="006C32BE">
        <w:rPr>
          <w:rFonts w:ascii="游ゴシック Medium" w:eastAsia="游ゴシック Medium" w:hAnsi="游ゴシック Medium" w:hint="eastAsia"/>
        </w:rPr>
        <w:t>しかし、ECRSは生産現場</w:t>
      </w:r>
      <w:r w:rsidR="00E303FD" w:rsidRPr="006C32BE">
        <w:rPr>
          <w:rFonts w:ascii="游ゴシック Medium" w:eastAsia="游ゴシック Medium" w:hAnsi="游ゴシック Medium" w:hint="eastAsia"/>
        </w:rPr>
        <w:t>だけの活用</w:t>
      </w:r>
      <w:r w:rsidR="00DB14AA" w:rsidRPr="006C32BE">
        <w:rPr>
          <w:rFonts w:ascii="游ゴシック Medium" w:eastAsia="游ゴシック Medium" w:hAnsi="游ゴシック Medium" w:hint="eastAsia"/>
        </w:rPr>
        <w:t>に</w:t>
      </w:r>
      <w:r w:rsidR="00E303FD" w:rsidRPr="006C32BE">
        <w:rPr>
          <w:rFonts w:ascii="游ゴシック Medium" w:eastAsia="游ゴシック Medium" w:hAnsi="游ゴシック Medium" w:hint="eastAsia"/>
        </w:rPr>
        <w:t>とど</w:t>
      </w:r>
      <w:r w:rsidR="00F27B64">
        <w:rPr>
          <w:rFonts w:ascii="游ゴシック Medium" w:eastAsia="游ゴシック Medium" w:hAnsi="游ゴシック Medium" w:hint="eastAsia"/>
          <w:noProof/>
        </w:rPr>
        <mc:AlternateContent>
          <mc:Choice Requires="wps">
            <w:drawing>
              <wp:anchor distT="0" distB="0" distL="114300" distR="114300" simplePos="0" relativeHeight="251658240" behindDoc="1" locked="0" layoutInCell="1" allowOverlap="1" wp14:anchorId="6BC1D509" wp14:editId="381E8F96">
                <wp:simplePos x="0" y="0"/>
                <wp:positionH relativeFrom="column">
                  <wp:posOffset>1777365</wp:posOffset>
                </wp:positionH>
                <wp:positionV relativeFrom="paragraph">
                  <wp:posOffset>965835</wp:posOffset>
                </wp:positionV>
                <wp:extent cx="1640840" cy="1431925"/>
                <wp:effectExtent l="19050" t="0" r="16510" b="0"/>
                <wp:wrapTight wrapText="bothSides">
                  <wp:wrapPolygon edited="0">
                    <wp:start x="3009" y="0"/>
                    <wp:lineTo x="-251" y="1149"/>
                    <wp:lineTo x="-251" y="8908"/>
                    <wp:lineTo x="0" y="10058"/>
                    <wp:lineTo x="2257" y="14081"/>
                    <wp:lineTo x="6269" y="18678"/>
                    <wp:lineTo x="9529" y="21265"/>
                    <wp:lineTo x="9780" y="21265"/>
                    <wp:lineTo x="11536" y="21265"/>
                    <wp:lineTo x="11786" y="21265"/>
                    <wp:lineTo x="15046" y="18678"/>
                    <wp:lineTo x="19310" y="14081"/>
                    <wp:lineTo x="21316" y="9483"/>
                    <wp:lineTo x="21567" y="5173"/>
                    <wp:lineTo x="21567" y="3736"/>
                    <wp:lineTo x="20062" y="1724"/>
                    <wp:lineTo x="18307" y="0"/>
                    <wp:lineTo x="3009" y="0"/>
                  </wp:wrapPolygon>
                </wp:wrapTight>
                <wp:docPr id="116809203" name="ハート 4"/>
                <wp:cNvGraphicFramePr/>
                <a:graphic xmlns:a="http://schemas.openxmlformats.org/drawingml/2006/main">
                  <a:graphicData uri="http://schemas.microsoft.com/office/word/2010/wordprocessingShape">
                    <wps:wsp>
                      <wps:cNvSpPr/>
                      <wps:spPr>
                        <a:xfrm>
                          <a:off x="0" y="0"/>
                          <a:ext cx="1640840" cy="1431925"/>
                        </a:xfrm>
                        <a:prstGeom prst="hear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571200" id="ハート 4" o:spid="_x0000_s1026" style="position:absolute;margin-left:139.95pt;margin-top:76.05pt;width:129.2pt;height:112.75pt;z-index:-251658240;visibility:visible;mso-wrap-style:square;mso-wrap-distance-left:9pt;mso-wrap-distance-top:0;mso-wrap-distance-right:9pt;mso-wrap-distance-bottom:0;mso-position-horizontal:absolute;mso-position-horizontal-relative:text;mso-position-vertical:absolute;mso-position-vertical-relative:text;v-text-anchor:middle" coordsize="1640840,143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" path="m820420,357981v341842,-835289,1675024,,,1073944c-854604,357981,478578,-477308,820420,357981xe" fillcolor="#ffc000" stroked="f" strokeweight="1pt">
                <v:stroke joinstyle="miter"/>
                <v:path arrowok="t" o:connecttype="custom" o:connectlocs="820420,357981;820420,1431925;820420,357981" o:connectangles="0,0,0"/>
                <w10:wrap type="tight"/>
              </v:shape>
            </w:pict>
          </mc:Fallback>
        </mc:AlternateContent>
      </w:r>
      <w:r w:rsidR="00E303FD" w:rsidRPr="006C32BE">
        <w:rPr>
          <w:rFonts w:ascii="游ゴシック Medium" w:eastAsia="游ゴシック Medium" w:hAnsi="游ゴシック Medium" w:hint="eastAsia"/>
        </w:rPr>
        <w:t>まらない</w:t>
      </w:r>
      <w:r w:rsidR="00DB14AA" w:rsidRPr="006C32BE">
        <w:rPr>
          <w:rFonts w:ascii="游ゴシック Medium" w:eastAsia="游ゴシック Medium" w:hAnsi="游ゴシック Medium" w:hint="eastAsia"/>
        </w:rPr>
        <w:t>。社内のあらゆる部署、あらゆる場所で活用可能だし、引いては自分自身の行動パターンを見直すのにも使えるだろう。いつもの行動にムダはないのか、まとめてできないのか、手順を見直したら効率的にならないだろうか、もっと簡単にする方法はないだろうかと自問</w:t>
      </w:r>
      <w:r w:rsidRPr="006C32BE">
        <w:rPr>
          <w:rFonts w:ascii="游ゴシック Medium" w:eastAsia="游ゴシック Medium" w:hAnsi="游ゴシック Medium" w:hint="eastAsia"/>
        </w:rPr>
        <w:t>するのだ</w:t>
      </w:r>
      <w:r w:rsidR="00DB14AA"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すると、意外にも必要不可欠と思われていたことが不要であったり、簡単にする方法を思い付いたりする。そうして少しずつ</w:t>
      </w:r>
      <w:r w:rsidRPr="006C32BE">
        <w:rPr>
          <w:rFonts w:ascii="游ゴシック Medium" w:eastAsia="游ゴシック Medium" w:hAnsi="游ゴシック Medium" w:hint="eastAsia"/>
        </w:rPr>
        <w:t>「ジブン</w:t>
      </w:r>
      <w:r w:rsidR="00E303FD" w:rsidRPr="006C32BE">
        <w:rPr>
          <w:rFonts w:ascii="游ゴシック Medium" w:eastAsia="游ゴシック Medium" w:hAnsi="游ゴシック Medium" w:hint="eastAsia"/>
        </w:rPr>
        <w:t>改善</w:t>
      </w:r>
      <w:r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を積み重ねていくと、時間に余裕ができるだけでなく、気持ちにも余裕が出てより良い状態で物事に取り組めるようになる。</w:t>
      </w:r>
    </w:p>
    <w:p w14:paraId="6BA992AE" w14:textId="77777777" w:rsidR="00E303FD" w:rsidRDefault="00E303FD"/>
    <w:sectPr w:rsidR="00E303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4088B" w14:textId="77777777" w:rsidR="005317CA" w:rsidRDefault="005317CA" w:rsidP="00815556">
      <w:r>
        <w:separator/>
      </w:r>
    </w:p>
  </w:endnote>
  <w:endnote w:type="continuationSeparator" w:id="0">
    <w:p w14:paraId="64B54EE7" w14:textId="77777777" w:rsidR="005317CA" w:rsidRDefault="005317CA" w:rsidP="0081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55098" w14:textId="77777777" w:rsidR="005317CA" w:rsidRDefault="005317CA" w:rsidP="00815556">
      <w:r>
        <w:separator/>
      </w:r>
    </w:p>
  </w:footnote>
  <w:footnote w:type="continuationSeparator" w:id="0">
    <w:p w14:paraId="3A45DFBB" w14:textId="77777777" w:rsidR="005317CA" w:rsidRDefault="005317CA" w:rsidP="008155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F3A"/>
    <w:rsid w:val="000118EC"/>
    <w:rsid w:val="00072B40"/>
    <w:rsid w:val="000A47B3"/>
    <w:rsid w:val="00247A94"/>
    <w:rsid w:val="00247F3A"/>
    <w:rsid w:val="002B2E01"/>
    <w:rsid w:val="002F23D2"/>
    <w:rsid w:val="00313FF1"/>
    <w:rsid w:val="004A2A82"/>
    <w:rsid w:val="004C6DCB"/>
    <w:rsid w:val="005317CA"/>
    <w:rsid w:val="00636819"/>
    <w:rsid w:val="00662D5A"/>
    <w:rsid w:val="006A00E8"/>
    <w:rsid w:val="006C32BE"/>
    <w:rsid w:val="007218CC"/>
    <w:rsid w:val="00726717"/>
    <w:rsid w:val="007439F6"/>
    <w:rsid w:val="007705DE"/>
    <w:rsid w:val="0078791E"/>
    <w:rsid w:val="00815556"/>
    <w:rsid w:val="00827F6F"/>
    <w:rsid w:val="00850713"/>
    <w:rsid w:val="008871F6"/>
    <w:rsid w:val="008B236E"/>
    <w:rsid w:val="008D51F1"/>
    <w:rsid w:val="00A02412"/>
    <w:rsid w:val="00B60E44"/>
    <w:rsid w:val="00BB0172"/>
    <w:rsid w:val="00D639DC"/>
    <w:rsid w:val="00DB14AA"/>
    <w:rsid w:val="00DB1CFD"/>
    <w:rsid w:val="00DF6083"/>
    <w:rsid w:val="00E07760"/>
    <w:rsid w:val="00E303FD"/>
    <w:rsid w:val="00F27B64"/>
    <w:rsid w:val="00F70B85"/>
    <w:rsid w:val="00F844F8"/>
    <w:rsid w:val="00FE0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C06637"/>
  <w15:chartTrackingRefBased/>
  <w15:docId w15:val="{A2DE2C2E-4B38-4670-B5EE-7497E7DE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556"/>
    <w:pPr>
      <w:tabs>
        <w:tab w:val="center" w:pos="4252"/>
        <w:tab w:val="right" w:pos="8504"/>
      </w:tabs>
      <w:snapToGrid w:val="0"/>
    </w:pPr>
  </w:style>
  <w:style w:type="character" w:customStyle="1" w:styleId="a4">
    <w:name w:val="ヘッダー (文字)"/>
    <w:basedOn w:val="a0"/>
    <w:link w:val="a3"/>
    <w:uiPriority w:val="99"/>
    <w:rsid w:val="00815556"/>
  </w:style>
  <w:style w:type="paragraph" w:styleId="a5">
    <w:name w:val="footer"/>
    <w:basedOn w:val="a"/>
    <w:link w:val="a6"/>
    <w:uiPriority w:val="99"/>
    <w:unhideWhenUsed/>
    <w:rsid w:val="00815556"/>
    <w:pPr>
      <w:tabs>
        <w:tab w:val="center" w:pos="4252"/>
        <w:tab w:val="right" w:pos="8504"/>
      </w:tabs>
      <w:snapToGrid w:val="0"/>
    </w:pPr>
  </w:style>
  <w:style w:type="character" w:customStyle="1" w:styleId="a6">
    <w:name w:val="フッター (文字)"/>
    <w:basedOn w:val="a0"/>
    <w:link w:val="a5"/>
    <w:uiPriority w:val="99"/>
    <w:rsid w:val="00815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213</Words>
  <Characters>232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Gakken</dc:creator>
  <cp:keywords/>
  <dc:description/>
  <cp:lastModifiedBy>西尾彩香</cp:lastModifiedBy>
  <cp:revision>2</cp:revision>
  <dcterms:created xsi:type="dcterms:W3CDTF">2025-12-05T07:28:00Z</dcterms:created>
  <dcterms:modified xsi:type="dcterms:W3CDTF">2025-12-05T07:28:00Z</dcterms:modified>
</cp:coreProperties>
</file>